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5336" w14:textId="6741E98E" w:rsidR="00EB5525" w:rsidRPr="001E3256" w:rsidRDefault="001E3256" w:rsidP="001E3256">
      <w:pPr>
        <w:jc w:val="center"/>
        <w:rPr>
          <w:b/>
          <w:bCs/>
          <w:sz w:val="24"/>
          <w:szCs w:val="24"/>
        </w:rPr>
      </w:pPr>
      <w:proofErr w:type="spellStart"/>
      <w:r w:rsidRPr="001E3256">
        <w:rPr>
          <w:b/>
          <w:bCs/>
          <w:sz w:val="24"/>
          <w:szCs w:val="24"/>
        </w:rPr>
        <w:t>Greatfield</w:t>
      </w:r>
      <w:proofErr w:type="spellEnd"/>
      <w:r w:rsidRPr="001E3256">
        <w:rPr>
          <w:b/>
          <w:bCs/>
          <w:sz w:val="24"/>
          <w:szCs w:val="24"/>
        </w:rPr>
        <w:t xml:space="preserve"> Big Local Partnership Meeting</w:t>
      </w:r>
    </w:p>
    <w:p w14:paraId="1FFC3269" w14:textId="1B40269A" w:rsidR="001E3256" w:rsidRDefault="001E3256" w:rsidP="001E3256">
      <w:pPr>
        <w:jc w:val="center"/>
        <w:rPr>
          <w:b/>
          <w:bCs/>
          <w:sz w:val="24"/>
          <w:szCs w:val="24"/>
        </w:rPr>
      </w:pPr>
      <w:r w:rsidRPr="001E3256">
        <w:rPr>
          <w:b/>
          <w:bCs/>
          <w:sz w:val="24"/>
          <w:szCs w:val="24"/>
        </w:rPr>
        <w:t>Tuesday 15</w:t>
      </w:r>
      <w:r w:rsidRPr="001E3256">
        <w:rPr>
          <w:b/>
          <w:bCs/>
          <w:sz w:val="24"/>
          <w:szCs w:val="24"/>
          <w:vertAlign w:val="superscript"/>
        </w:rPr>
        <w:t>th</w:t>
      </w:r>
      <w:r w:rsidRPr="001E3256">
        <w:rPr>
          <w:b/>
          <w:bCs/>
          <w:sz w:val="24"/>
          <w:szCs w:val="24"/>
        </w:rPr>
        <w:t xml:space="preserve"> October 2024 10.00am</w:t>
      </w:r>
    </w:p>
    <w:p w14:paraId="4C8DD0BD" w14:textId="04C85C79" w:rsidR="001E3256" w:rsidRPr="001E3256" w:rsidRDefault="004B32AD" w:rsidP="001E3256">
      <w:pPr>
        <w:rPr>
          <w:b/>
          <w:bCs/>
          <w:sz w:val="24"/>
          <w:szCs w:val="24"/>
        </w:rPr>
      </w:pPr>
      <w:r w:rsidRPr="001E3256">
        <w:rPr>
          <w:b/>
          <w:bCs/>
          <w:sz w:val="24"/>
          <w:szCs w:val="24"/>
        </w:rPr>
        <w:t>Present: -</w:t>
      </w:r>
    </w:p>
    <w:p w14:paraId="03A2DCAA" w14:textId="311D233E" w:rsidR="001E3256" w:rsidRDefault="001E3256" w:rsidP="001E3256">
      <w:pPr>
        <w:rPr>
          <w:sz w:val="24"/>
          <w:szCs w:val="24"/>
        </w:rPr>
      </w:pPr>
      <w:r w:rsidRPr="001E3256">
        <w:rPr>
          <w:b/>
          <w:bCs/>
          <w:sz w:val="24"/>
          <w:szCs w:val="24"/>
        </w:rPr>
        <w:t>Partnership Voting Members</w:t>
      </w:r>
      <w:r w:rsidRPr="001E3256">
        <w:rPr>
          <w:sz w:val="24"/>
          <w:szCs w:val="24"/>
        </w:rPr>
        <w:t xml:space="preserve"> – Janet Goforth, Thomas Sizer, Lindsey Pearson, Allison Smith</w:t>
      </w:r>
    </w:p>
    <w:p w14:paraId="6AAE3688" w14:textId="3B9FFF0F" w:rsidR="001E3256" w:rsidRDefault="001E3256" w:rsidP="001E3256">
      <w:pPr>
        <w:rPr>
          <w:sz w:val="24"/>
          <w:szCs w:val="24"/>
        </w:rPr>
      </w:pPr>
      <w:r w:rsidRPr="001E3256">
        <w:rPr>
          <w:b/>
          <w:bCs/>
          <w:sz w:val="24"/>
          <w:szCs w:val="24"/>
        </w:rPr>
        <w:t>Partnership non-voting members</w:t>
      </w:r>
      <w:r>
        <w:rPr>
          <w:sz w:val="24"/>
          <w:szCs w:val="24"/>
        </w:rPr>
        <w:t xml:space="preserve"> – Isabelle Tracy (Chair), Kate </w:t>
      </w:r>
      <w:proofErr w:type="spellStart"/>
      <w:r>
        <w:rPr>
          <w:sz w:val="24"/>
          <w:szCs w:val="24"/>
        </w:rPr>
        <w:t>Lightstead</w:t>
      </w:r>
      <w:proofErr w:type="spellEnd"/>
      <w:r>
        <w:rPr>
          <w:sz w:val="24"/>
          <w:szCs w:val="24"/>
        </w:rPr>
        <w:t xml:space="preserve"> (Local Trust), Steve </w:t>
      </w:r>
      <w:proofErr w:type="spellStart"/>
      <w:r>
        <w:rPr>
          <w:sz w:val="24"/>
          <w:szCs w:val="24"/>
        </w:rPr>
        <w:t>Alltoft</w:t>
      </w:r>
      <w:proofErr w:type="spellEnd"/>
      <w:r>
        <w:rPr>
          <w:sz w:val="24"/>
          <w:szCs w:val="24"/>
        </w:rPr>
        <w:t xml:space="preserve"> (PROBE LTO), Diane Thompson. Karen Okra</w:t>
      </w:r>
    </w:p>
    <w:p w14:paraId="5EF28BA1" w14:textId="51015C42" w:rsidR="001E3256" w:rsidRPr="00943B42" w:rsidRDefault="001E3256" w:rsidP="001E3256">
      <w:pPr>
        <w:rPr>
          <w:b/>
          <w:bCs/>
          <w:sz w:val="24"/>
          <w:szCs w:val="24"/>
        </w:rPr>
      </w:pPr>
      <w:r w:rsidRPr="001E3256">
        <w:rPr>
          <w:b/>
          <w:bCs/>
          <w:sz w:val="24"/>
          <w:szCs w:val="24"/>
        </w:rPr>
        <w:t>Apologies</w:t>
      </w:r>
      <w:r>
        <w:rPr>
          <w:sz w:val="24"/>
          <w:szCs w:val="24"/>
        </w:rPr>
        <w:t xml:space="preserve"> – Glen Taylor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403"/>
        <w:gridCol w:w="2127"/>
        <w:gridCol w:w="1842"/>
        <w:gridCol w:w="2127"/>
      </w:tblGrid>
      <w:tr w:rsidR="001E3256" w:rsidRPr="00943B42" w14:paraId="30C82584" w14:textId="77777777" w:rsidTr="7801C11B">
        <w:tc>
          <w:tcPr>
            <w:tcW w:w="1664" w:type="dxa"/>
          </w:tcPr>
          <w:p w14:paraId="06B1203E" w14:textId="77777777" w:rsidR="00943B42" w:rsidRDefault="001E3256" w:rsidP="001E3256">
            <w:pPr>
              <w:rPr>
                <w:b/>
                <w:bCs/>
                <w:sz w:val="24"/>
                <w:szCs w:val="24"/>
              </w:rPr>
            </w:pPr>
            <w:r w:rsidRPr="00943B4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16C94D" w14:textId="41201421" w:rsidR="001E3256" w:rsidRDefault="001E3256" w:rsidP="001E3256">
            <w:pPr>
              <w:rPr>
                <w:b/>
                <w:bCs/>
                <w:sz w:val="24"/>
                <w:szCs w:val="24"/>
              </w:rPr>
            </w:pPr>
            <w:r w:rsidRPr="00943B42">
              <w:rPr>
                <w:b/>
                <w:bCs/>
                <w:sz w:val="24"/>
                <w:szCs w:val="24"/>
              </w:rPr>
              <w:t>AGENDA ITEM</w:t>
            </w:r>
          </w:p>
          <w:p w14:paraId="77761714" w14:textId="77777777" w:rsidR="00943B42" w:rsidRDefault="00943B42" w:rsidP="001E3256">
            <w:pPr>
              <w:rPr>
                <w:b/>
                <w:bCs/>
                <w:sz w:val="24"/>
                <w:szCs w:val="24"/>
              </w:rPr>
            </w:pPr>
          </w:p>
          <w:p w14:paraId="7FF6A2CD" w14:textId="04254CB6" w:rsidR="00943B42" w:rsidRPr="00943B42" w:rsidRDefault="00943B42" w:rsidP="001E32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03" w:type="dxa"/>
          </w:tcPr>
          <w:p w14:paraId="507F5D03" w14:textId="77777777" w:rsidR="00943B42" w:rsidRDefault="00943B42" w:rsidP="00943B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D09F7D" w14:textId="7619A296" w:rsidR="001E3256" w:rsidRPr="00943B42" w:rsidRDefault="001E3256" w:rsidP="00943B42">
            <w:pPr>
              <w:jc w:val="center"/>
              <w:rPr>
                <w:b/>
                <w:bCs/>
                <w:sz w:val="24"/>
                <w:szCs w:val="24"/>
              </w:rPr>
            </w:pPr>
            <w:r w:rsidRPr="00943B42">
              <w:rPr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127" w:type="dxa"/>
          </w:tcPr>
          <w:p w14:paraId="1554ED20" w14:textId="77777777" w:rsidR="00943B42" w:rsidRDefault="00943B42" w:rsidP="00943B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83528D" w14:textId="3DB2F45A" w:rsidR="001E3256" w:rsidRPr="00943B42" w:rsidRDefault="001E3256" w:rsidP="00943B42">
            <w:pPr>
              <w:jc w:val="center"/>
              <w:rPr>
                <w:b/>
                <w:bCs/>
                <w:sz w:val="24"/>
                <w:szCs w:val="24"/>
              </w:rPr>
            </w:pPr>
            <w:r w:rsidRPr="00943B42">
              <w:rPr>
                <w:b/>
                <w:bCs/>
                <w:sz w:val="24"/>
                <w:szCs w:val="24"/>
              </w:rPr>
              <w:t>ACTION REQUIRED</w:t>
            </w:r>
          </w:p>
        </w:tc>
        <w:tc>
          <w:tcPr>
            <w:tcW w:w="1842" w:type="dxa"/>
          </w:tcPr>
          <w:p w14:paraId="36859507" w14:textId="77777777" w:rsidR="00943B42" w:rsidRDefault="00943B42" w:rsidP="00943B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02EABF" w14:textId="2E921D94" w:rsidR="001E3256" w:rsidRPr="00943B42" w:rsidRDefault="001E3256" w:rsidP="00943B42">
            <w:pPr>
              <w:jc w:val="center"/>
              <w:rPr>
                <w:b/>
                <w:bCs/>
                <w:sz w:val="24"/>
                <w:szCs w:val="24"/>
              </w:rPr>
            </w:pPr>
            <w:r w:rsidRPr="00943B42">
              <w:rPr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2127" w:type="dxa"/>
          </w:tcPr>
          <w:p w14:paraId="18F21463" w14:textId="77777777" w:rsidR="00943B42" w:rsidRDefault="00943B42" w:rsidP="001E3256">
            <w:pPr>
              <w:rPr>
                <w:b/>
                <w:bCs/>
                <w:sz w:val="24"/>
                <w:szCs w:val="24"/>
              </w:rPr>
            </w:pPr>
          </w:p>
          <w:p w14:paraId="5CF4A76F" w14:textId="542E8D5D" w:rsidR="001E3256" w:rsidRPr="00943B42" w:rsidRDefault="001E3256" w:rsidP="001E3256">
            <w:pPr>
              <w:rPr>
                <w:b/>
                <w:bCs/>
                <w:sz w:val="24"/>
                <w:szCs w:val="24"/>
              </w:rPr>
            </w:pPr>
            <w:r w:rsidRPr="00943B42"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1E3256" w14:paraId="28C74BBB" w14:textId="77777777" w:rsidTr="7801C11B">
        <w:tc>
          <w:tcPr>
            <w:tcW w:w="1664" w:type="dxa"/>
          </w:tcPr>
          <w:p w14:paraId="09540AC7" w14:textId="5A640A7F" w:rsidR="001E3256" w:rsidRPr="00DD1EC1" w:rsidRDefault="00DD1EC1" w:rsidP="00DD1EC1">
            <w:pPr>
              <w:rPr>
                <w:sz w:val="24"/>
                <w:szCs w:val="24"/>
              </w:rPr>
            </w:pPr>
            <w:r w:rsidRPr="00DD1EC1">
              <w:rPr>
                <w:sz w:val="24"/>
                <w:szCs w:val="24"/>
              </w:rPr>
              <w:t>apologies</w:t>
            </w:r>
          </w:p>
        </w:tc>
        <w:tc>
          <w:tcPr>
            <w:tcW w:w="7403" w:type="dxa"/>
          </w:tcPr>
          <w:p w14:paraId="41FE3D79" w14:textId="77777777" w:rsidR="001E3256" w:rsidRDefault="00DD1EC1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 Taylor offered his apologies</w:t>
            </w:r>
          </w:p>
          <w:p w14:paraId="1532F956" w14:textId="77777777" w:rsidR="00347443" w:rsidRDefault="00347443" w:rsidP="001E3256">
            <w:pPr>
              <w:rPr>
                <w:sz w:val="24"/>
                <w:szCs w:val="24"/>
              </w:rPr>
            </w:pPr>
          </w:p>
          <w:p w14:paraId="782E3541" w14:textId="096AEB06" w:rsidR="00347443" w:rsidRDefault="00347443" w:rsidP="001E325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FBDEAF6" w14:textId="77777777" w:rsidR="001E3256" w:rsidRDefault="001E3256" w:rsidP="001E32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EBAC05" w14:textId="77777777" w:rsidR="001E3256" w:rsidRDefault="001E3256" w:rsidP="001E325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3330EB1" w14:textId="77777777" w:rsidR="001E3256" w:rsidRDefault="001E3256" w:rsidP="001E3256">
            <w:pPr>
              <w:rPr>
                <w:sz w:val="24"/>
                <w:szCs w:val="24"/>
              </w:rPr>
            </w:pPr>
          </w:p>
        </w:tc>
      </w:tr>
      <w:tr w:rsidR="001E3256" w14:paraId="4757E87E" w14:textId="77777777" w:rsidTr="7801C11B">
        <w:tc>
          <w:tcPr>
            <w:tcW w:w="1664" w:type="dxa"/>
          </w:tcPr>
          <w:p w14:paraId="4F2A9127" w14:textId="77777777" w:rsidR="001E3256" w:rsidRDefault="001E3256" w:rsidP="001E3256">
            <w:pPr>
              <w:rPr>
                <w:sz w:val="24"/>
                <w:szCs w:val="24"/>
              </w:rPr>
            </w:pPr>
          </w:p>
          <w:p w14:paraId="7A35B2FC" w14:textId="221F17AE" w:rsidR="00347443" w:rsidRDefault="001C223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 of Interest</w:t>
            </w:r>
          </w:p>
          <w:p w14:paraId="00B11DF4" w14:textId="77777777" w:rsidR="00347443" w:rsidRDefault="00347443" w:rsidP="001E3256">
            <w:pPr>
              <w:rPr>
                <w:sz w:val="24"/>
                <w:szCs w:val="24"/>
              </w:rPr>
            </w:pPr>
          </w:p>
        </w:tc>
        <w:tc>
          <w:tcPr>
            <w:tcW w:w="7403" w:type="dxa"/>
          </w:tcPr>
          <w:p w14:paraId="20E2B02A" w14:textId="77777777" w:rsidR="001E3256" w:rsidRDefault="001E3256" w:rsidP="001E3256">
            <w:pPr>
              <w:rPr>
                <w:sz w:val="24"/>
                <w:szCs w:val="24"/>
              </w:rPr>
            </w:pPr>
          </w:p>
          <w:p w14:paraId="25D6C507" w14:textId="1BF45D77" w:rsidR="001C223D" w:rsidRDefault="001C223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new declarations made</w:t>
            </w:r>
          </w:p>
        </w:tc>
        <w:tc>
          <w:tcPr>
            <w:tcW w:w="2127" w:type="dxa"/>
          </w:tcPr>
          <w:p w14:paraId="3B51578A" w14:textId="77777777" w:rsidR="001E3256" w:rsidRDefault="001E3256" w:rsidP="001E32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A981EBD" w14:textId="77777777" w:rsidR="001E3256" w:rsidRDefault="001E3256" w:rsidP="001E325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E01378" w14:textId="77777777" w:rsidR="001E3256" w:rsidRDefault="001E3256" w:rsidP="001E3256">
            <w:pPr>
              <w:rPr>
                <w:sz w:val="24"/>
                <w:szCs w:val="24"/>
              </w:rPr>
            </w:pPr>
          </w:p>
        </w:tc>
      </w:tr>
      <w:tr w:rsidR="001E3256" w14:paraId="42393CD0" w14:textId="77777777" w:rsidTr="7801C11B">
        <w:tc>
          <w:tcPr>
            <w:tcW w:w="1664" w:type="dxa"/>
          </w:tcPr>
          <w:p w14:paraId="3E344490" w14:textId="77777777" w:rsidR="001E3256" w:rsidRDefault="001E3256" w:rsidP="001E3256">
            <w:pPr>
              <w:rPr>
                <w:sz w:val="24"/>
                <w:szCs w:val="24"/>
              </w:rPr>
            </w:pPr>
          </w:p>
          <w:p w14:paraId="0012516C" w14:textId="48335A54" w:rsidR="001C223D" w:rsidRDefault="001C223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 of Minutes</w:t>
            </w:r>
          </w:p>
          <w:p w14:paraId="127EF408" w14:textId="77777777" w:rsidR="001C223D" w:rsidRDefault="001C223D" w:rsidP="001E3256">
            <w:pPr>
              <w:rPr>
                <w:sz w:val="24"/>
                <w:szCs w:val="24"/>
              </w:rPr>
            </w:pPr>
          </w:p>
        </w:tc>
        <w:tc>
          <w:tcPr>
            <w:tcW w:w="7403" w:type="dxa"/>
          </w:tcPr>
          <w:p w14:paraId="781541BD" w14:textId="77777777" w:rsidR="001E3256" w:rsidRDefault="001E3256" w:rsidP="001E3256">
            <w:pPr>
              <w:rPr>
                <w:sz w:val="24"/>
                <w:szCs w:val="24"/>
              </w:rPr>
            </w:pPr>
          </w:p>
          <w:p w14:paraId="2B648A9C" w14:textId="4D6A95FA" w:rsidR="001C223D" w:rsidRDefault="001C223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 as a true record of previous meeting</w:t>
            </w:r>
          </w:p>
        </w:tc>
        <w:tc>
          <w:tcPr>
            <w:tcW w:w="2127" w:type="dxa"/>
          </w:tcPr>
          <w:p w14:paraId="4B2642E3" w14:textId="77777777" w:rsidR="001E3256" w:rsidRDefault="001E3256" w:rsidP="001E32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5E0CB7E" w14:textId="7DE2FC67" w:rsidR="001E3256" w:rsidRDefault="001C223D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>Tom and Lin</w:t>
            </w:r>
            <w:r w:rsidR="38D8ABFE" w:rsidRPr="7801C11B">
              <w:rPr>
                <w:sz w:val="24"/>
                <w:szCs w:val="24"/>
              </w:rPr>
              <w:t>d</w:t>
            </w:r>
            <w:r w:rsidRPr="7801C11B">
              <w:rPr>
                <w:sz w:val="24"/>
                <w:szCs w:val="24"/>
              </w:rPr>
              <w:t>sey</w:t>
            </w:r>
          </w:p>
        </w:tc>
        <w:tc>
          <w:tcPr>
            <w:tcW w:w="2127" w:type="dxa"/>
          </w:tcPr>
          <w:p w14:paraId="6BEB701F" w14:textId="77777777" w:rsidR="001E3256" w:rsidRDefault="001E3256" w:rsidP="001E3256">
            <w:pPr>
              <w:rPr>
                <w:sz w:val="24"/>
                <w:szCs w:val="24"/>
              </w:rPr>
            </w:pPr>
          </w:p>
        </w:tc>
      </w:tr>
      <w:tr w:rsidR="001C223D" w14:paraId="0BC28659" w14:textId="77777777" w:rsidTr="7801C11B">
        <w:tc>
          <w:tcPr>
            <w:tcW w:w="1664" w:type="dxa"/>
          </w:tcPr>
          <w:p w14:paraId="39E253EB" w14:textId="717DE89A" w:rsidR="001C223D" w:rsidRDefault="001C223D" w:rsidP="7801C11B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>Matters Arising</w:t>
            </w:r>
          </w:p>
        </w:tc>
        <w:tc>
          <w:tcPr>
            <w:tcW w:w="7403" w:type="dxa"/>
          </w:tcPr>
          <w:p w14:paraId="53B53952" w14:textId="729AEAC4" w:rsidR="001C223D" w:rsidRDefault="001C223D" w:rsidP="7801C11B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>Karen asked for clarification re Jeanette</w:t>
            </w:r>
            <w:r w:rsidR="0A348E8C" w:rsidRPr="7801C11B">
              <w:rPr>
                <w:sz w:val="24"/>
                <w:szCs w:val="24"/>
              </w:rPr>
              <w:t>’s future role with the Partnership</w:t>
            </w:r>
          </w:p>
          <w:p w14:paraId="4B2D514A" w14:textId="5CDAC170" w:rsidR="001C223D" w:rsidRDefault="544C95B9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 xml:space="preserve">The Partnership </w:t>
            </w:r>
            <w:r w:rsidR="001C223D" w:rsidRPr="7801C11B">
              <w:rPr>
                <w:sz w:val="24"/>
                <w:szCs w:val="24"/>
              </w:rPr>
              <w:t>Co-ordinators post is on the agenda for discussion</w:t>
            </w:r>
          </w:p>
          <w:p w14:paraId="21651841" w14:textId="00E9C60F" w:rsidR="001C223D" w:rsidRDefault="001C223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&amp; Community Learning/Activity Day – on the agenda</w:t>
            </w:r>
          </w:p>
          <w:p w14:paraId="3ABA27E0" w14:textId="598B4387" w:rsidR="001C223D" w:rsidRDefault="001C223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to purchase replacement fridge and send invoice to Probe for payment</w:t>
            </w:r>
          </w:p>
        </w:tc>
        <w:tc>
          <w:tcPr>
            <w:tcW w:w="2127" w:type="dxa"/>
          </w:tcPr>
          <w:p w14:paraId="12989D7C" w14:textId="77777777" w:rsidR="001C223D" w:rsidRDefault="001C223D" w:rsidP="001E32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3DE611D" w14:textId="77777777" w:rsidR="001C223D" w:rsidRDefault="001C223D" w:rsidP="001E325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5403875" w14:textId="77777777" w:rsidR="001C223D" w:rsidRDefault="001C223D" w:rsidP="001E3256">
            <w:pPr>
              <w:rPr>
                <w:sz w:val="24"/>
                <w:szCs w:val="24"/>
              </w:rPr>
            </w:pPr>
          </w:p>
        </w:tc>
      </w:tr>
      <w:tr w:rsidR="00D04DE3" w14:paraId="0D8BCE79" w14:textId="77777777" w:rsidTr="7801C11B">
        <w:tc>
          <w:tcPr>
            <w:tcW w:w="1664" w:type="dxa"/>
          </w:tcPr>
          <w:p w14:paraId="15E06674" w14:textId="77777777" w:rsidR="00D04DE3" w:rsidRDefault="00D04DE3" w:rsidP="001E3256">
            <w:pPr>
              <w:rPr>
                <w:sz w:val="24"/>
                <w:szCs w:val="24"/>
              </w:rPr>
            </w:pPr>
          </w:p>
          <w:p w14:paraId="3427EC08" w14:textId="5D2B9469" w:rsidR="00D04DE3" w:rsidRDefault="00D04DE3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Update</w:t>
            </w:r>
          </w:p>
        </w:tc>
        <w:tc>
          <w:tcPr>
            <w:tcW w:w="7403" w:type="dxa"/>
          </w:tcPr>
          <w:p w14:paraId="7A96BB8E" w14:textId="1D46A68B" w:rsidR="00D04DE3" w:rsidRDefault="00D04DE3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4B32AD">
              <w:rPr>
                <w:sz w:val="24"/>
                <w:szCs w:val="24"/>
              </w:rPr>
              <w:t>6-month</w:t>
            </w:r>
            <w:r>
              <w:rPr>
                <w:sz w:val="24"/>
                <w:szCs w:val="24"/>
              </w:rPr>
              <w:t xml:space="preserve"> report has been submitted to Local Trust and the expenditure is on par. There </w:t>
            </w:r>
            <w:proofErr w:type="gramStart"/>
            <w:r>
              <w:rPr>
                <w:sz w:val="24"/>
                <w:szCs w:val="24"/>
              </w:rPr>
              <w:t>is</w:t>
            </w:r>
            <w:proofErr w:type="gramEnd"/>
            <w:r>
              <w:rPr>
                <w:sz w:val="24"/>
                <w:szCs w:val="24"/>
              </w:rPr>
              <w:t xml:space="preserve"> still £113000 uncommitted funds – taking into account committed funding. £18k is held in the PROBE account with £40k needed to cover next few months expenditure.</w:t>
            </w:r>
          </w:p>
        </w:tc>
        <w:tc>
          <w:tcPr>
            <w:tcW w:w="2127" w:type="dxa"/>
          </w:tcPr>
          <w:p w14:paraId="03A62FD3" w14:textId="77777777" w:rsidR="00D04DE3" w:rsidRDefault="00D04DE3" w:rsidP="001E32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985613C" w14:textId="77777777" w:rsidR="00D04DE3" w:rsidRDefault="00D04DE3" w:rsidP="001E325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CEFFB63" w14:textId="77777777" w:rsidR="00D04DE3" w:rsidRDefault="00D04DE3" w:rsidP="001E3256">
            <w:pPr>
              <w:rPr>
                <w:sz w:val="24"/>
                <w:szCs w:val="24"/>
              </w:rPr>
            </w:pPr>
          </w:p>
        </w:tc>
      </w:tr>
      <w:tr w:rsidR="00D04DE3" w14:paraId="7E8DEE76" w14:textId="77777777" w:rsidTr="7801C11B">
        <w:tc>
          <w:tcPr>
            <w:tcW w:w="1664" w:type="dxa"/>
          </w:tcPr>
          <w:p w14:paraId="3C26CBC5" w14:textId="77777777" w:rsidR="00D04DE3" w:rsidRDefault="00D04DE3" w:rsidP="001E3256">
            <w:pPr>
              <w:rPr>
                <w:sz w:val="24"/>
                <w:szCs w:val="24"/>
              </w:rPr>
            </w:pPr>
          </w:p>
          <w:p w14:paraId="4C21A27C" w14:textId="215B03F7" w:rsidR="00D04DE3" w:rsidRDefault="00D04DE3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Local Trust Update</w:t>
            </w:r>
          </w:p>
        </w:tc>
        <w:tc>
          <w:tcPr>
            <w:tcW w:w="7403" w:type="dxa"/>
          </w:tcPr>
          <w:p w14:paraId="003EE7C9" w14:textId="77777777" w:rsidR="00D04DE3" w:rsidRDefault="00D04DE3" w:rsidP="001E3256">
            <w:pPr>
              <w:rPr>
                <w:sz w:val="24"/>
                <w:szCs w:val="24"/>
              </w:rPr>
            </w:pPr>
          </w:p>
          <w:p w14:paraId="4DBADE8A" w14:textId="4561EF4F" w:rsidR="00D04DE3" w:rsidRDefault="00D04DE3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lastRenderedPageBreak/>
              <w:t xml:space="preserve">Kate </w:t>
            </w:r>
            <w:r w:rsidR="003D0099" w:rsidRPr="7801C11B">
              <w:rPr>
                <w:sz w:val="24"/>
                <w:szCs w:val="24"/>
              </w:rPr>
              <w:t>confirmed</w:t>
            </w:r>
            <w:r w:rsidRPr="7801C11B">
              <w:rPr>
                <w:sz w:val="24"/>
                <w:szCs w:val="24"/>
              </w:rPr>
              <w:t xml:space="preserve"> that </w:t>
            </w:r>
            <w:proofErr w:type="spellStart"/>
            <w:r w:rsidRPr="7801C11B">
              <w:rPr>
                <w:sz w:val="24"/>
                <w:szCs w:val="24"/>
              </w:rPr>
              <w:t>Greatfield</w:t>
            </w:r>
            <w:proofErr w:type="spellEnd"/>
            <w:r w:rsidRPr="7801C11B">
              <w:rPr>
                <w:sz w:val="24"/>
                <w:szCs w:val="24"/>
              </w:rPr>
              <w:t xml:space="preserve"> BL </w:t>
            </w:r>
            <w:r w:rsidR="0DE16685" w:rsidRPr="7801C11B">
              <w:rPr>
                <w:sz w:val="24"/>
                <w:szCs w:val="24"/>
              </w:rPr>
              <w:t>i</w:t>
            </w:r>
            <w:r w:rsidRPr="7801C11B">
              <w:rPr>
                <w:sz w:val="24"/>
                <w:szCs w:val="24"/>
              </w:rPr>
              <w:t>s on track to spend its funds</w:t>
            </w:r>
            <w:r w:rsidR="003D0099" w:rsidRPr="7801C11B">
              <w:rPr>
                <w:sz w:val="24"/>
                <w:szCs w:val="24"/>
              </w:rPr>
              <w:t>. Local Trust closes March 2026 any underspend will go back to the centre. All spend needs to be finished by Sept 2025 and all B/L areas are advised to stick to their plans. By Mar 25 it is anticipated that we will be under £75</w:t>
            </w:r>
            <w:r w:rsidR="3B073053" w:rsidRPr="7801C11B">
              <w:rPr>
                <w:sz w:val="24"/>
                <w:szCs w:val="24"/>
              </w:rPr>
              <w:t>k</w:t>
            </w:r>
            <w:r w:rsidR="003D0099" w:rsidRPr="7801C11B">
              <w:rPr>
                <w:sz w:val="24"/>
                <w:szCs w:val="24"/>
              </w:rPr>
              <w:t xml:space="preserve"> left to spend in which case we can “Close Out”. PROBE will still need to be confident that any spend is on items related to the plan.</w:t>
            </w:r>
          </w:p>
          <w:p w14:paraId="157E2138" w14:textId="05B9A8C8" w:rsidR="003D0099" w:rsidRDefault="003D0099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 xml:space="preserve">One issue to carry forward – </w:t>
            </w:r>
            <w:r w:rsidR="3BA7674D" w:rsidRPr="7801C11B">
              <w:rPr>
                <w:sz w:val="24"/>
                <w:szCs w:val="24"/>
              </w:rPr>
              <w:t>How do we account for</w:t>
            </w:r>
            <w:r w:rsidRPr="7801C11B">
              <w:rPr>
                <w:sz w:val="24"/>
                <w:szCs w:val="24"/>
              </w:rPr>
              <w:t xml:space="preserve"> </w:t>
            </w:r>
            <w:r w:rsidR="12A1AFE5" w:rsidRPr="7801C11B">
              <w:rPr>
                <w:sz w:val="24"/>
                <w:szCs w:val="24"/>
              </w:rPr>
              <w:t>funding awarded that</w:t>
            </w:r>
            <w:r w:rsidRPr="7801C11B">
              <w:rPr>
                <w:sz w:val="24"/>
                <w:szCs w:val="24"/>
              </w:rPr>
              <w:t xml:space="preserve"> needs to be reclaimed. What Due diligence is needed</w:t>
            </w:r>
            <w:r w:rsidR="5E716C34" w:rsidRPr="7801C11B">
              <w:rPr>
                <w:sz w:val="24"/>
                <w:szCs w:val="24"/>
              </w:rPr>
              <w:t>?</w:t>
            </w:r>
          </w:p>
          <w:p w14:paraId="4163446E" w14:textId="4B94151C" w:rsidR="003D0099" w:rsidRDefault="003D0099" w:rsidP="001E325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DEC1372" w14:textId="77777777" w:rsidR="00D04DE3" w:rsidRDefault="00D04DE3" w:rsidP="001E3256">
            <w:pPr>
              <w:rPr>
                <w:sz w:val="24"/>
                <w:szCs w:val="24"/>
              </w:rPr>
            </w:pPr>
          </w:p>
          <w:p w14:paraId="1844F5CC" w14:textId="48098D64" w:rsidR="003D0099" w:rsidRDefault="003D0099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Details on Close out programme to be circulated to the Steering Group</w:t>
            </w:r>
          </w:p>
        </w:tc>
        <w:tc>
          <w:tcPr>
            <w:tcW w:w="1842" w:type="dxa"/>
          </w:tcPr>
          <w:p w14:paraId="65F431A3" w14:textId="77777777" w:rsidR="00D04DE3" w:rsidRDefault="00D04DE3" w:rsidP="001E3256">
            <w:pPr>
              <w:rPr>
                <w:sz w:val="24"/>
                <w:szCs w:val="24"/>
              </w:rPr>
            </w:pPr>
          </w:p>
          <w:p w14:paraId="289651AD" w14:textId="6F08325E" w:rsidR="003D0099" w:rsidRDefault="003D0099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Isabelle/Kate</w:t>
            </w:r>
          </w:p>
        </w:tc>
        <w:tc>
          <w:tcPr>
            <w:tcW w:w="2127" w:type="dxa"/>
          </w:tcPr>
          <w:p w14:paraId="7D7B1D4F" w14:textId="77777777" w:rsidR="00D04DE3" w:rsidRDefault="00D04DE3" w:rsidP="001E3256">
            <w:pPr>
              <w:rPr>
                <w:sz w:val="24"/>
                <w:szCs w:val="24"/>
              </w:rPr>
            </w:pPr>
          </w:p>
          <w:p w14:paraId="29C82707" w14:textId="314BA3AB" w:rsidR="003D0099" w:rsidRDefault="003D0099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12.11.24</w:t>
            </w:r>
          </w:p>
        </w:tc>
      </w:tr>
      <w:tr w:rsidR="003D0099" w14:paraId="0832B0A0" w14:textId="77777777" w:rsidTr="7801C11B">
        <w:tc>
          <w:tcPr>
            <w:tcW w:w="1664" w:type="dxa"/>
          </w:tcPr>
          <w:p w14:paraId="1553E972" w14:textId="77777777" w:rsidR="003D0099" w:rsidRDefault="003D0099" w:rsidP="001E3256">
            <w:pPr>
              <w:rPr>
                <w:sz w:val="24"/>
                <w:szCs w:val="24"/>
              </w:rPr>
            </w:pPr>
          </w:p>
          <w:p w14:paraId="7428974D" w14:textId="2A6CAF64" w:rsidR="003D0099" w:rsidRDefault="003D0099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Redundancy of Co-ordinator</w:t>
            </w:r>
          </w:p>
        </w:tc>
        <w:tc>
          <w:tcPr>
            <w:tcW w:w="7403" w:type="dxa"/>
          </w:tcPr>
          <w:p w14:paraId="2F0A1B82" w14:textId="77777777" w:rsidR="003D0099" w:rsidRDefault="003D0099" w:rsidP="001E3256">
            <w:pPr>
              <w:rPr>
                <w:sz w:val="24"/>
                <w:szCs w:val="24"/>
              </w:rPr>
            </w:pPr>
          </w:p>
          <w:p w14:paraId="75D86F02" w14:textId="6377BA34" w:rsidR="003D0099" w:rsidRDefault="003D0099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 xml:space="preserve">Following the redundancy of the Co-ordinator </w:t>
            </w:r>
            <w:r w:rsidR="24741C9B" w:rsidRPr="7801C11B">
              <w:rPr>
                <w:sz w:val="24"/>
                <w:szCs w:val="24"/>
              </w:rPr>
              <w:t xml:space="preserve">post </w:t>
            </w:r>
            <w:r w:rsidRPr="7801C11B">
              <w:rPr>
                <w:sz w:val="24"/>
                <w:szCs w:val="24"/>
              </w:rPr>
              <w:t>there is now an opportunity to review what staffing and what skills are needed</w:t>
            </w:r>
            <w:r w:rsidR="00C74E37" w:rsidRPr="7801C11B">
              <w:rPr>
                <w:sz w:val="24"/>
                <w:szCs w:val="24"/>
              </w:rPr>
              <w:t xml:space="preserve"> to finish programme to March 25.</w:t>
            </w:r>
          </w:p>
          <w:p w14:paraId="16700882" w14:textId="77777777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 has met with Dave re the redundancy and the reason with an end date of 25.11.24 with a confirmation letter sent to Dave. </w:t>
            </w:r>
          </w:p>
          <w:p w14:paraId="54415C08" w14:textId="62239EF5" w:rsidR="00C74E37" w:rsidRDefault="00C74E37" w:rsidP="001E325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CBAF8D4" w14:textId="77777777" w:rsidR="003D0099" w:rsidRDefault="003D0099" w:rsidP="001E3256">
            <w:pPr>
              <w:rPr>
                <w:sz w:val="24"/>
                <w:szCs w:val="24"/>
              </w:rPr>
            </w:pPr>
          </w:p>
          <w:p w14:paraId="4B2EE85E" w14:textId="77777777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asked for an endorsement of the decision re redundancy. All agreed.</w:t>
            </w:r>
          </w:p>
          <w:p w14:paraId="6A7490DF" w14:textId="3E316EA1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to organise leaving gift</w:t>
            </w:r>
          </w:p>
        </w:tc>
        <w:tc>
          <w:tcPr>
            <w:tcW w:w="1842" w:type="dxa"/>
          </w:tcPr>
          <w:p w14:paraId="5BA9412B" w14:textId="77777777" w:rsidR="003D0099" w:rsidRDefault="003D0099" w:rsidP="001E3256">
            <w:pPr>
              <w:rPr>
                <w:sz w:val="24"/>
                <w:szCs w:val="24"/>
              </w:rPr>
            </w:pPr>
          </w:p>
          <w:p w14:paraId="39605155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58D3A81E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5C050C9C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44EEBA51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4AA695F7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14E69F6B" w14:textId="55AFEDAA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 </w:t>
            </w:r>
            <w:proofErr w:type="spellStart"/>
            <w:r>
              <w:rPr>
                <w:sz w:val="24"/>
                <w:szCs w:val="24"/>
              </w:rPr>
              <w:t>Alltoft</w:t>
            </w:r>
            <w:proofErr w:type="spellEnd"/>
          </w:p>
        </w:tc>
        <w:tc>
          <w:tcPr>
            <w:tcW w:w="2127" w:type="dxa"/>
          </w:tcPr>
          <w:p w14:paraId="244B1D74" w14:textId="77777777" w:rsidR="003D0099" w:rsidRDefault="003D0099" w:rsidP="001E3256">
            <w:pPr>
              <w:rPr>
                <w:sz w:val="24"/>
                <w:szCs w:val="24"/>
              </w:rPr>
            </w:pPr>
          </w:p>
          <w:p w14:paraId="07418F25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7130491C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7544E148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4396ECA7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2A5967D4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6E7E8EA1" w14:textId="7E405EFA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30.11.24</w:t>
            </w:r>
          </w:p>
        </w:tc>
      </w:tr>
      <w:tr w:rsidR="00C74E37" w14:paraId="1446890E" w14:textId="77777777" w:rsidTr="7801C11B">
        <w:tc>
          <w:tcPr>
            <w:tcW w:w="1664" w:type="dxa"/>
          </w:tcPr>
          <w:p w14:paraId="6B0B00A4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16CFA70B" w14:textId="56894438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Hygiene Training</w:t>
            </w:r>
          </w:p>
        </w:tc>
        <w:tc>
          <w:tcPr>
            <w:tcW w:w="7403" w:type="dxa"/>
          </w:tcPr>
          <w:p w14:paraId="43A2C5C1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41EB6E11" w14:textId="2CE1DFD2" w:rsidR="00C74E37" w:rsidRDefault="00C74E37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 xml:space="preserve">St Hildas has asked for a small sum to offer Food Hygiene training for its staff and volunteers. A trimmed down version of the Social Investment grant form to be completed. </w:t>
            </w:r>
            <w:r w:rsidR="315D47E6" w:rsidRPr="7801C11B">
              <w:rPr>
                <w:sz w:val="24"/>
                <w:szCs w:val="24"/>
              </w:rPr>
              <w:t xml:space="preserve">Estimated cost is </w:t>
            </w:r>
            <w:r w:rsidRPr="7801C11B">
              <w:rPr>
                <w:sz w:val="24"/>
                <w:szCs w:val="24"/>
              </w:rPr>
              <w:t>£240 for 8 trainees</w:t>
            </w:r>
          </w:p>
          <w:p w14:paraId="5BD342E4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27178906" w14:textId="635CCA7B" w:rsidR="00C74E37" w:rsidRDefault="00C74E37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 xml:space="preserve">Adult Community Learning Day, organised by </w:t>
            </w:r>
            <w:r w:rsidR="005B5AB4" w:rsidRPr="7801C11B">
              <w:rPr>
                <w:sz w:val="24"/>
                <w:szCs w:val="24"/>
              </w:rPr>
              <w:t>Steve, to</w:t>
            </w:r>
            <w:r w:rsidRPr="7801C11B">
              <w:rPr>
                <w:sz w:val="24"/>
                <w:szCs w:val="24"/>
              </w:rPr>
              <w:t xml:space="preserve"> go ahead on the </w:t>
            </w:r>
            <w:proofErr w:type="gramStart"/>
            <w:r w:rsidRPr="7801C11B">
              <w:rPr>
                <w:sz w:val="24"/>
                <w:szCs w:val="24"/>
              </w:rPr>
              <w:t>23</w:t>
            </w:r>
            <w:r w:rsidRPr="7801C11B">
              <w:rPr>
                <w:sz w:val="24"/>
                <w:szCs w:val="24"/>
                <w:vertAlign w:val="superscript"/>
              </w:rPr>
              <w:t>rd</w:t>
            </w:r>
            <w:proofErr w:type="gramEnd"/>
            <w:r w:rsidRPr="7801C11B">
              <w:rPr>
                <w:sz w:val="24"/>
                <w:szCs w:val="24"/>
              </w:rPr>
              <w:t xml:space="preserve"> </w:t>
            </w:r>
            <w:r w:rsidR="005B5AB4" w:rsidRPr="7801C11B">
              <w:rPr>
                <w:sz w:val="24"/>
                <w:szCs w:val="24"/>
              </w:rPr>
              <w:t>November</w:t>
            </w:r>
            <w:r w:rsidRPr="7801C11B">
              <w:rPr>
                <w:sz w:val="24"/>
                <w:szCs w:val="24"/>
              </w:rPr>
              <w:t xml:space="preserve"> 2024 under a Winter Fayre heading. Two of PROBEs staff will organise craft and </w:t>
            </w:r>
            <w:r w:rsidR="2661B68C" w:rsidRPr="7801C11B">
              <w:rPr>
                <w:sz w:val="24"/>
                <w:szCs w:val="24"/>
              </w:rPr>
              <w:t xml:space="preserve">community learning </w:t>
            </w:r>
            <w:r w:rsidRPr="7801C11B">
              <w:rPr>
                <w:sz w:val="24"/>
                <w:szCs w:val="24"/>
              </w:rPr>
              <w:t>activities to draw people in</w:t>
            </w:r>
            <w:r w:rsidR="005B5AB4" w:rsidRPr="7801C11B">
              <w:rPr>
                <w:sz w:val="24"/>
                <w:szCs w:val="24"/>
              </w:rPr>
              <w:t xml:space="preserve"> and then consult on Learning opportunities. A large marquee with entertainment space and opportunity for other providers to </w:t>
            </w:r>
            <w:r w:rsidR="162916A2" w:rsidRPr="7801C11B">
              <w:rPr>
                <w:sz w:val="24"/>
                <w:szCs w:val="24"/>
              </w:rPr>
              <w:t xml:space="preserve">showcase </w:t>
            </w:r>
            <w:r w:rsidR="005B5AB4" w:rsidRPr="7801C11B">
              <w:rPr>
                <w:sz w:val="24"/>
                <w:szCs w:val="24"/>
              </w:rPr>
              <w:t>what they offer with refreshments provided by SSNC.</w:t>
            </w:r>
          </w:p>
          <w:p w14:paraId="374817E1" w14:textId="7C65B88D" w:rsidR="005B5AB4" w:rsidRDefault="005B5AB4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Posters and flyers to be distributed. All suggestions for tables etc to Steve. A search will be made for any photos of the activities undertaken on </w:t>
            </w:r>
            <w:proofErr w:type="spellStart"/>
            <w:r>
              <w:rPr>
                <w:sz w:val="24"/>
                <w:szCs w:val="24"/>
              </w:rPr>
              <w:t>Greatfield</w:t>
            </w:r>
            <w:proofErr w:type="spellEnd"/>
            <w:r>
              <w:rPr>
                <w:sz w:val="24"/>
                <w:szCs w:val="24"/>
              </w:rPr>
              <w:t xml:space="preserve"> by Big Local.</w:t>
            </w:r>
          </w:p>
        </w:tc>
        <w:tc>
          <w:tcPr>
            <w:tcW w:w="2127" w:type="dxa"/>
          </w:tcPr>
          <w:p w14:paraId="38782451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29FF28BA" w14:textId="77777777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Investment form to be revised</w:t>
            </w:r>
          </w:p>
          <w:p w14:paraId="332E4DFE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63C8E622" w14:textId="5D108098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 to be completed and returned</w:t>
            </w:r>
          </w:p>
        </w:tc>
        <w:tc>
          <w:tcPr>
            <w:tcW w:w="1842" w:type="dxa"/>
          </w:tcPr>
          <w:p w14:paraId="0044D1CB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0520E2AC" w14:textId="77777777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</w:t>
            </w:r>
          </w:p>
          <w:p w14:paraId="1931DD06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73A56474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2D318690" w14:textId="07F104B6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</w:t>
            </w:r>
          </w:p>
        </w:tc>
        <w:tc>
          <w:tcPr>
            <w:tcW w:w="2127" w:type="dxa"/>
          </w:tcPr>
          <w:p w14:paraId="124389CE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12337659" w14:textId="77777777" w:rsidR="00C74E37" w:rsidRDefault="00C74E37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12.11.24</w:t>
            </w:r>
          </w:p>
          <w:p w14:paraId="241ADAC3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04D8B5CD" w14:textId="77777777" w:rsidR="00C74E37" w:rsidRDefault="00C74E37" w:rsidP="001E3256">
            <w:pPr>
              <w:rPr>
                <w:sz w:val="24"/>
                <w:szCs w:val="24"/>
              </w:rPr>
            </w:pPr>
          </w:p>
          <w:p w14:paraId="6003FE7A" w14:textId="0901F4D3" w:rsidR="00C74E37" w:rsidRDefault="005B5AB4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74E37">
              <w:rPr>
                <w:sz w:val="24"/>
                <w:szCs w:val="24"/>
              </w:rPr>
              <w:t>sap</w:t>
            </w:r>
          </w:p>
        </w:tc>
      </w:tr>
      <w:tr w:rsidR="005B5AB4" w14:paraId="05644B31" w14:textId="77777777" w:rsidTr="7801C11B">
        <w:tc>
          <w:tcPr>
            <w:tcW w:w="1664" w:type="dxa"/>
          </w:tcPr>
          <w:p w14:paraId="00D86A08" w14:textId="77777777" w:rsidR="005B5AB4" w:rsidRDefault="005B5AB4" w:rsidP="001E3256">
            <w:pPr>
              <w:rPr>
                <w:sz w:val="24"/>
                <w:szCs w:val="24"/>
              </w:rPr>
            </w:pPr>
          </w:p>
          <w:p w14:paraId="06AF79BD" w14:textId="244832FA" w:rsidR="005B5AB4" w:rsidRDefault="005B5AB4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Brownies and Guides</w:t>
            </w:r>
          </w:p>
        </w:tc>
        <w:tc>
          <w:tcPr>
            <w:tcW w:w="7403" w:type="dxa"/>
          </w:tcPr>
          <w:p w14:paraId="3CFF2C03" w14:textId="77777777" w:rsidR="005B5AB4" w:rsidRDefault="005B5AB4" w:rsidP="001E3256">
            <w:pPr>
              <w:rPr>
                <w:sz w:val="24"/>
                <w:szCs w:val="24"/>
              </w:rPr>
            </w:pPr>
          </w:p>
          <w:p w14:paraId="60D30462" w14:textId="77777777" w:rsidR="005B5AB4" w:rsidRDefault="005B5AB4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for previous funding has been submitted and agreed.</w:t>
            </w:r>
          </w:p>
          <w:p w14:paraId="366EA7C7" w14:textId="6D5B531F" w:rsidR="005B5AB4" w:rsidRDefault="005B5AB4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 xml:space="preserve">A new proposal has been </w:t>
            </w:r>
            <w:proofErr w:type="spellStart"/>
            <w:r w:rsidRPr="7801C11B">
              <w:rPr>
                <w:sz w:val="24"/>
                <w:szCs w:val="24"/>
              </w:rPr>
              <w:t>submitted</w:t>
            </w:r>
            <w:r w:rsidR="76EE1BE4" w:rsidRPr="7801C11B">
              <w:rPr>
                <w:sz w:val="24"/>
                <w:szCs w:val="24"/>
              </w:rPr>
              <w:t>T</w:t>
            </w:r>
            <w:proofErr w:type="spellEnd"/>
            <w:r w:rsidRPr="7801C11B">
              <w:rPr>
                <w:sz w:val="24"/>
                <w:szCs w:val="24"/>
              </w:rPr>
              <w:t xml:space="preserve">. The Chair asked for details of plans for future funding be included to cover when B/L is no longer operating. </w:t>
            </w:r>
          </w:p>
          <w:p w14:paraId="14DE01CF" w14:textId="5145CF0C" w:rsidR="005B5AB4" w:rsidRDefault="005B5AB4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 vote was taken in principle and passed. </w:t>
            </w:r>
          </w:p>
        </w:tc>
        <w:tc>
          <w:tcPr>
            <w:tcW w:w="2127" w:type="dxa"/>
          </w:tcPr>
          <w:p w14:paraId="7C357E3F" w14:textId="77777777" w:rsidR="005B5AB4" w:rsidRDefault="005B5AB4" w:rsidP="001E3256">
            <w:pPr>
              <w:rPr>
                <w:sz w:val="24"/>
                <w:szCs w:val="24"/>
              </w:rPr>
            </w:pPr>
          </w:p>
          <w:p w14:paraId="23F813E1" w14:textId="4DD38EEB" w:rsidR="00153F4E" w:rsidRDefault="00153F4E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to proposal to be circulated</w:t>
            </w:r>
          </w:p>
        </w:tc>
        <w:tc>
          <w:tcPr>
            <w:tcW w:w="1842" w:type="dxa"/>
          </w:tcPr>
          <w:p w14:paraId="5A637B67" w14:textId="77777777" w:rsidR="005B5AB4" w:rsidRDefault="005B5AB4" w:rsidP="001E3256">
            <w:pPr>
              <w:rPr>
                <w:sz w:val="24"/>
                <w:szCs w:val="24"/>
              </w:rPr>
            </w:pPr>
          </w:p>
          <w:p w14:paraId="7F1F629F" w14:textId="7389D5FC" w:rsidR="00153F4E" w:rsidRDefault="00153F4E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</w:t>
            </w:r>
          </w:p>
        </w:tc>
        <w:tc>
          <w:tcPr>
            <w:tcW w:w="2127" w:type="dxa"/>
          </w:tcPr>
          <w:p w14:paraId="4963BFBC" w14:textId="77777777" w:rsidR="005B5AB4" w:rsidRDefault="005B5AB4" w:rsidP="001E3256">
            <w:pPr>
              <w:rPr>
                <w:sz w:val="24"/>
                <w:szCs w:val="24"/>
              </w:rPr>
            </w:pPr>
          </w:p>
          <w:p w14:paraId="72175D54" w14:textId="77777777" w:rsidR="00153F4E" w:rsidRDefault="00153F4E" w:rsidP="001E3256">
            <w:pPr>
              <w:rPr>
                <w:sz w:val="24"/>
                <w:szCs w:val="24"/>
              </w:rPr>
            </w:pPr>
          </w:p>
        </w:tc>
      </w:tr>
      <w:tr w:rsidR="00153F4E" w14:paraId="63143040" w14:textId="77777777" w:rsidTr="7801C11B">
        <w:tc>
          <w:tcPr>
            <w:tcW w:w="1664" w:type="dxa"/>
          </w:tcPr>
          <w:p w14:paraId="53B2BB13" w14:textId="77777777" w:rsidR="00153F4E" w:rsidRDefault="00153F4E" w:rsidP="001E3256">
            <w:pPr>
              <w:rPr>
                <w:sz w:val="24"/>
                <w:szCs w:val="24"/>
              </w:rPr>
            </w:pPr>
          </w:p>
          <w:p w14:paraId="0FD7E2B6" w14:textId="56C38E07" w:rsidR="00153F4E" w:rsidRDefault="00153F4E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Kraft</w:t>
            </w:r>
          </w:p>
        </w:tc>
        <w:tc>
          <w:tcPr>
            <w:tcW w:w="7403" w:type="dxa"/>
          </w:tcPr>
          <w:p w14:paraId="6F9E596D" w14:textId="77777777" w:rsidR="00153F4E" w:rsidRDefault="00153F4E" w:rsidP="001E3256">
            <w:pPr>
              <w:rPr>
                <w:sz w:val="24"/>
                <w:szCs w:val="24"/>
              </w:rPr>
            </w:pPr>
          </w:p>
          <w:p w14:paraId="00A073E7" w14:textId="218D46E1" w:rsidR="00153F4E" w:rsidRDefault="527861FE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 xml:space="preserve">The </w:t>
            </w:r>
            <w:proofErr w:type="spellStart"/>
            <w:r w:rsidRPr="7801C11B">
              <w:rPr>
                <w:sz w:val="24"/>
                <w:szCs w:val="24"/>
              </w:rPr>
              <w:t>FutureKraft</w:t>
            </w:r>
            <w:proofErr w:type="spellEnd"/>
            <w:r w:rsidRPr="7801C11B">
              <w:rPr>
                <w:sz w:val="24"/>
                <w:szCs w:val="24"/>
              </w:rPr>
              <w:t xml:space="preserve"> r</w:t>
            </w:r>
            <w:r w:rsidR="00153F4E" w:rsidRPr="7801C11B">
              <w:rPr>
                <w:sz w:val="24"/>
                <w:szCs w:val="24"/>
              </w:rPr>
              <w:t xml:space="preserve">eport for SSNC </w:t>
            </w:r>
            <w:r w:rsidR="55B17B38" w:rsidRPr="7801C11B">
              <w:rPr>
                <w:sz w:val="24"/>
                <w:szCs w:val="24"/>
              </w:rPr>
              <w:t xml:space="preserve">is </w:t>
            </w:r>
            <w:r w:rsidR="00153F4E" w:rsidRPr="7801C11B">
              <w:rPr>
                <w:sz w:val="24"/>
                <w:szCs w:val="24"/>
              </w:rPr>
              <w:t>to be recirculated.</w:t>
            </w:r>
          </w:p>
          <w:p w14:paraId="7681C5A2" w14:textId="77777777" w:rsidR="00153F4E" w:rsidRDefault="00153F4E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given by Linsey of Social Investment Fund proposal.</w:t>
            </w:r>
          </w:p>
          <w:p w14:paraId="4A780DFC" w14:textId="77777777" w:rsidR="00153F4E" w:rsidRDefault="00153F4E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asked by the Chair – What will people see and when from the funding given?</w:t>
            </w:r>
          </w:p>
          <w:p w14:paraId="6CEF4D7E" w14:textId="10D1B72D" w:rsidR="00153F4E" w:rsidRDefault="00153F4E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>How mu</w:t>
            </w:r>
            <w:r w:rsidR="76BA9386" w:rsidRPr="7801C11B">
              <w:rPr>
                <w:sz w:val="24"/>
                <w:szCs w:val="24"/>
              </w:rPr>
              <w:t>c</w:t>
            </w:r>
            <w:r w:rsidRPr="7801C11B">
              <w:rPr>
                <w:sz w:val="24"/>
                <w:szCs w:val="24"/>
              </w:rPr>
              <w:t>h</w:t>
            </w:r>
            <w:r w:rsidR="5732E57C" w:rsidRPr="7801C11B">
              <w:rPr>
                <w:sz w:val="24"/>
                <w:szCs w:val="24"/>
              </w:rPr>
              <w:t xml:space="preserve"> of what is included in the proposal</w:t>
            </w:r>
            <w:r w:rsidRPr="7801C11B">
              <w:rPr>
                <w:sz w:val="24"/>
                <w:szCs w:val="24"/>
              </w:rPr>
              <w:t xml:space="preserve"> will £15k </w:t>
            </w:r>
            <w:proofErr w:type="gramStart"/>
            <w:r w:rsidR="2082739F" w:rsidRPr="7801C11B">
              <w:rPr>
                <w:sz w:val="24"/>
                <w:szCs w:val="24"/>
              </w:rPr>
              <w:t>actually deliver</w:t>
            </w:r>
            <w:proofErr w:type="gramEnd"/>
            <w:r w:rsidR="2082739F" w:rsidRPr="7801C11B">
              <w:rPr>
                <w:sz w:val="24"/>
                <w:szCs w:val="24"/>
              </w:rPr>
              <w:t>?</w:t>
            </w:r>
          </w:p>
          <w:p w14:paraId="76B92732" w14:textId="43A59685" w:rsidR="00153F4E" w:rsidRDefault="00153F4E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phasing was built into the proposal as some of the actions could take a long time to come to fruition.</w:t>
            </w:r>
          </w:p>
          <w:p w14:paraId="45F0EF8A" w14:textId="6A9DB61F" w:rsidR="00153F4E" w:rsidRDefault="00153F4E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>Karen asked – What was the church responsible for? What is the church</w:t>
            </w:r>
            <w:r w:rsidR="78A20BD5" w:rsidRPr="7801C11B">
              <w:rPr>
                <w:sz w:val="24"/>
                <w:szCs w:val="24"/>
              </w:rPr>
              <w:t>’</w:t>
            </w:r>
            <w:r w:rsidRPr="7801C11B">
              <w:rPr>
                <w:sz w:val="24"/>
                <w:szCs w:val="24"/>
              </w:rPr>
              <w:t>s responsibility?</w:t>
            </w:r>
            <w:r w:rsidR="6D3D6B48" w:rsidRPr="7801C11B">
              <w:rPr>
                <w:sz w:val="24"/>
                <w:szCs w:val="24"/>
              </w:rPr>
              <w:t xml:space="preserve">  Lindsey confirmed</w:t>
            </w:r>
            <w:r w:rsidR="01D0DC38" w:rsidRPr="7801C11B">
              <w:rPr>
                <w:sz w:val="24"/>
                <w:szCs w:val="24"/>
              </w:rPr>
              <w:t xml:space="preserve"> again</w:t>
            </w:r>
            <w:r w:rsidR="6D3D6B48" w:rsidRPr="7801C11B">
              <w:rPr>
                <w:sz w:val="24"/>
                <w:szCs w:val="24"/>
              </w:rPr>
              <w:t xml:space="preserve"> that St. Hilda’s is aware of the Lottery rules on funding church organisations, and that they do not intend to set up a secular</w:t>
            </w:r>
            <w:r w:rsidR="5689A7E6" w:rsidRPr="7801C11B">
              <w:rPr>
                <w:sz w:val="24"/>
                <w:szCs w:val="24"/>
              </w:rPr>
              <w:t xml:space="preserve"> charity</w:t>
            </w:r>
            <w:r w:rsidR="63095C91" w:rsidRPr="7801C11B">
              <w:rPr>
                <w:sz w:val="24"/>
                <w:szCs w:val="24"/>
              </w:rPr>
              <w:t>.</w:t>
            </w:r>
          </w:p>
          <w:p w14:paraId="68210AC0" w14:textId="5B6B0D62" w:rsidR="00153F4E" w:rsidRDefault="00153F4E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>A discussion re sustainability was had and led to the need for a robust business plan</w:t>
            </w:r>
            <w:r w:rsidR="259F8462" w:rsidRPr="7801C11B">
              <w:rPr>
                <w:sz w:val="24"/>
                <w:szCs w:val="24"/>
              </w:rPr>
              <w:t xml:space="preserve">.  </w:t>
            </w:r>
            <w:r w:rsidRPr="7801C11B">
              <w:rPr>
                <w:sz w:val="24"/>
                <w:szCs w:val="24"/>
              </w:rPr>
              <w:t xml:space="preserve">It was </w:t>
            </w:r>
            <w:r w:rsidR="5FCA6D9A" w:rsidRPr="7801C11B">
              <w:rPr>
                <w:sz w:val="24"/>
                <w:szCs w:val="24"/>
              </w:rPr>
              <w:t>suggested</w:t>
            </w:r>
            <w:r w:rsidRPr="7801C11B">
              <w:rPr>
                <w:sz w:val="24"/>
                <w:szCs w:val="24"/>
              </w:rPr>
              <w:t xml:space="preserve"> that a Service </w:t>
            </w:r>
            <w:r w:rsidR="4AAC27E8" w:rsidRPr="7801C11B">
              <w:rPr>
                <w:sz w:val="24"/>
                <w:szCs w:val="24"/>
              </w:rPr>
              <w:t>L</w:t>
            </w:r>
            <w:r w:rsidRPr="7801C11B">
              <w:rPr>
                <w:sz w:val="24"/>
                <w:szCs w:val="24"/>
              </w:rPr>
              <w:t xml:space="preserve">evel </w:t>
            </w:r>
            <w:r w:rsidR="13B46473" w:rsidRPr="7801C11B">
              <w:rPr>
                <w:sz w:val="24"/>
                <w:szCs w:val="24"/>
              </w:rPr>
              <w:t>A</w:t>
            </w:r>
            <w:r w:rsidRPr="7801C11B">
              <w:rPr>
                <w:sz w:val="24"/>
                <w:szCs w:val="24"/>
              </w:rPr>
              <w:t xml:space="preserve">greement </w:t>
            </w:r>
            <w:r w:rsidR="6F057130" w:rsidRPr="7801C11B">
              <w:rPr>
                <w:sz w:val="24"/>
                <w:szCs w:val="24"/>
              </w:rPr>
              <w:t>might be</w:t>
            </w:r>
            <w:r w:rsidRPr="7801C11B">
              <w:rPr>
                <w:sz w:val="24"/>
                <w:szCs w:val="24"/>
              </w:rPr>
              <w:t xml:space="preserve"> needed between St Hildas and Future Kraft to ensure sufficient funding was obtained and no further costs incurred.</w:t>
            </w:r>
            <w:r w:rsidR="4E16A3B0" w:rsidRPr="7801C11B">
              <w:rPr>
                <w:sz w:val="24"/>
                <w:szCs w:val="24"/>
              </w:rPr>
              <w:t xml:space="preserve">  Isabelle asked if the HR consultants that Diane employs could help </w:t>
            </w:r>
            <w:proofErr w:type="spellStart"/>
            <w:r w:rsidR="4E16A3B0" w:rsidRPr="7801C11B">
              <w:rPr>
                <w:sz w:val="24"/>
                <w:szCs w:val="24"/>
              </w:rPr>
              <w:t>help</w:t>
            </w:r>
            <w:proofErr w:type="spellEnd"/>
            <w:r w:rsidR="4E16A3B0" w:rsidRPr="7801C11B">
              <w:rPr>
                <w:sz w:val="24"/>
                <w:szCs w:val="24"/>
              </w:rPr>
              <w:t xml:space="preserve"> draft a Service Level Agreement.</w:t>
            </w:r>
            <w:r w:rsidR="3B2D9F5D" w:rsidRPr="7801C11B">
              <w:rPr>
                <w:sz w:val="24"/>
                <w:szCs w:val="24"/>
              </w:rPr>
              <w:t xml:space="preserve">  The p</w:t>
            </w:r>
            <w:r w:rsidRPr="7801C11B">
              <w:rPr>
                <w:sz w:val="24"/>
                <w:szCs w:val="24"/>
              </w:rPr>
              <w:t xml:space="preserve">roposal </w:t>
            </w:r>
            <w:r w:rsidR="1F195DBB" w:rsidRPr="7801C11B">
              <w:rPr>
                <w:sz w:val="24"/>
                <w:szCs w:val="24"/>
              </w:rPr>
              <w:t xml:space="preserve">was </w:t>
            </w:r>
            <w:r w:rsidRPr="7801C11B">
              <w:rPr>
                <w:sz w:val="24"/>
                <w:szCs w:val="24"/>
              </w:rPr>
              <w:t>passed back for more information.</w:t>
            </w:r>
          </w:p>
        </w:tc>
        <w:tc>
          <w:tcPr>
            <w:tcW w:w="2127" w:type="dxa"/>
          </w:tcPr>
          <w:p w14:paraId="56A64F26" w14:textId="7EEC0D95" w:rsidR="00153F4E" w:rsidRDefault="00153F4E" w:rsidP="001E32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4CE1B1C" w14:textId="77777777" w:rsidR="00153F4E" w:rsidRDefault="00153F4E" w:rsidP="001E3256">
            <w:pPr>
              <w:rPr>
                <w:sz w:val="24"/>
                <w:szCs w:val="24"/>
              </w:rPr>
            </w:pPr>
          </w:p>
          <w:p w14:paraId="4537581F" w14:textId="614DC0D8" w:rsidR="00153F4E" w:rsidRDefault="00153F4E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</w:t>
            </w:r>
          </w:p>
        </w:tc>
        <w:tc>
          <w:tcPr>
            <w:tcW w:w="2127" w:type="dxa"/>
          </w:tcPr>
          <w:p w14:paraId="577B4F00" w14:textId="77777777" w:rsidR="00153F4E" w:rsidRDefault="00153F4E" w:rsidP="001E3256">
            <w:pPr>
              <w:rPr>
                <w:sz w:val="24"/>
                <w:szCs w:val="24"/>
              </w:rPr>
            </w:pPr>
          </w:p>
          <w:p w14:paraId="773C65A4" w14:textId="76F3D082" w:rsidR="00153F4E" w:rsidRDefault="00153F4E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12.11.24</w:t>
            </w:r>
          </w:p>
        </w:tc>
      </w:tr>
      <w:tr w:rsidR="00153F4E" w14:paraId="0205FBBD" w14:textId="77777777" w:rsidTr="7801C11B">
        <w:tc>
          <w:tcPr>
            <w:tcW w:w="1664" w:type="dxa"/>
          </w:tcPr>
          <w:p w14:paraId="54EFBC1F" w14:textId="77777777" w:rsidR="00153F4E" w:rsidRDefault="00153F4E" w:rsidP="001E3256">
            <w:pPr>
              <w:rPr>
                <w:sz w:val="24"/>
                <w:szCs w:val="24"/>
              </w:rPr>
            </w:pPr>
          </w:p>
          <w:p w14:paraId="79D33EF0" w14:textId="65A46BE9" w:rsidR="00153F4E" w:rsidRDefault="00153F4E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of Steering Group and attendance</w:t>
            </w:r>
          </w:p>
        </w:tc>
        <w:tc>
          <w:tcPr>
            <w:tcW w:w="7403" w:type="dxa"/>
          </w:tcPr>
          <w:p w14:paraId="1D0F6B07" w14:textId="77777777" w:rsidR="00153F4E" w:rsidRDefault="00153F4E" w:rsidP="001E3256">
            <w:pPr>
              <w:rPr>
                <w:sz w:val="24"/>
                <w:szCs w:val="24"/>
              </w:rPr>
            </w:pPr>
          </w:p>
          <w:p w14:paraId="38228003" w14:textId="34DE767F" w:rsidR="00153F4E" w:rsidRDefault="004B32A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discussion was </w:t>
            </w:r>
            <w:proofErr w:type="gramStart"/>
            <w:r>
              <w:rPr>
                <w:sz w:val="24"/>
                <w:szCs w:val="24"/>
              </w:rPr>
              <w:t>held</w:t>
            </w:r>
            <w:proofErr w:type="gramEnd"/>
            <w:r>
              <w:rPr>
                <w:sz w:val="24"/>
                <w:szCs w:val="24"/>
              </w:rPr>
              <w:t xml:space="preserve"> and it was agreed that a meeting was needed to discuss what skills were needed to effectively participate on the Steering Group</w:t>
            </w:r>
          </w:p>
        </w:tc>
        <w:tc>
          <w:tcPr>
            <w:tcW w:w="2127" w:type="dxa"/>
          </w:tcPr>
          <w:p w14:paraId="775AF501" w14:textId="77777777" w:rsidR="00153F4E" w:rsidRDefault="00153F4E" w:rsidP="001E3256">
            <w:pPr>
              <w:rPr>
                <w:sz w:val="24"/>
                <w:szCs w:val="24"/>
              </w:rPr>
            </w:pPr>
          </w:p>
          <w:p w14:paraId="1E95D2A0" w14:textId="3D3A19AE" w:rsidR="004B32AD" w:rsidRDefault="004B32A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to be arranged or an agenda item for next meeting.</w:t>
            </w:r>
          </w:p>
        </w:tc>
        <w:tc>
          <w:tcPr>
            <w:tcW w:w="1842" w:type="dxa"/>
          </w:tcPr>
          <w:p w14:paraId="74BE0E4D" w14:textId="65C2D2ED" w:rsidR="00153F4E" w:rsidRDefault="004B32A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</w:t>
            </w:r>
          </w:p>
        </w:tc>
        <w:tc>
          <w:tcPr>
            <w:tcW w:w="2127" w:type="dxa"/>
          </w:tcPr>
          <w:p w14:paraId="3A37996F" w14:textId="4F8616AD" w:rsidR="00153F4E" w:rsidRDefault="004B32A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12.11.24</w:t>
            </w:r>
          </w:p>
        </w:tc>
      </w:tr>
      <w:tr w:rsidR="004B32AD" w14:paraId="78FBA725" w14:textId="77777777" w:rsidTr="7801C11B">
        <w:tc>
          <w:tcPr>
            <w:tcW w:w="1664" w:type="dxa"/>
          </w:tcPr>
          <w:p w14:paraId="11AD31F8" w14:textId="77777777" w:rsidR="004B32AD" w:rsidRDefault="004B32AD" w:rsidP="001E3256">
            <w:pPr>
              <w:rPr>
                <w:sz w:val="24"/>
                <w:szCs w:val="24"/>
              </w:rPr>
            </w:pPr>
          </w:p>
          <w:p w14:paraId="1ADD1FD3" w14:textId="1C7BC6FF" w:rsidR="004B32AD" w:rsidRDefault="004B32A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AOB</w:t>
            </w:r>
          </w:p>
        </w:tc>
        <w:tc>
          <w:tcPr>
            <w:tcW w:w="7403" w:type="dxa"/>
          </w:tcPr>
          <w:p w14:paraId="0335A762" w14:textId="77777777" w:rsidR="004B32AD" w:rsidRDefault="004B32AD" w:rsidP="001E3256">
            <w:pPr>
              <w:rPr>
                <w:sz w:val="24"/>
                <w:szCs w:val="24"/>
              </w:rPr>
            </w:pPr>
          </w:p>
          <w:p w14:paraId="37F091A1" w14:textId="161446DE" w:rsidR="004B32AD" w:rsidRDefault="004B32AD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 xml:space="preserve">A discussion was held to see if the Area Team could help with </w:t>
            </w:r>
            <w:r w:rsidR="442FB417" w:rsidRPr="7801C11B">
              <w:rPr>
                <w:sz w:val="24"/>
                <w:szCs w:val="24"/>
              </w:rPr>
              <w:t>administrative support for the Partnership</w:t>
            </w:r>
            <w:r w:rsidRPr="7801C11B">
              <w:rPr>
                <w:sz w:val="24"/>
                <w:szCs w:val="24"/>
              </w:rPr>
              <w:t>. Rejected.</w:t>
            </w:r>
          </w:p>
          <w:p w14:paraId="6691C938" w14:textId="77777777" w:rsidR="004B32AD" w:rsidRDefault="004B32AD" w:rsidP="001E3256">
            <w:pPr>
              <w:rPr>
                <w:sz w:val="24"/>
                <w:szCs w:val="24"/>
              </w:rPr>
            </w:pPr>
          </w:p>
          <w:p w14:paraId="3CDD9116" w14:textId="4E768C40" w:rsidR="004B32AD" w:rsidRDefault="004B32AD" w:rsidP="001E3256">
            <w:pPr>
              <w:rPr>
                <w:sz w:val="24"/>
                <w:szCs w:val="24"/>
              </w:rPr>
            </w:pPr>
            <w:r w:rsidRPr="7801C11B">
              <w:rPr>
                <w:sz w:val="24"/>
                <w:szCs w:val="24"/>
              </w:rPr>
              <w:t>A letter has been received</w:t>
            </w:r>
            <w:r w:rsidR="2B0ED208" w:rsidRPr="7801C11B">
              <w:rPr>
                <w:sz w:val="24"/>
                <w:szCs w:val="24"/>
              </w:rPr>
              <w:t xml:space="preserve"> from Andy Dorton at SEARCH about the Project Worker workplan, in resp</w:t>
            </w:r>
            <w:r w:rsidR="71F2A3E2" w:rsidRPr="7801C11B">
              <w:rPr>
                <w:sz w:val="24"/>
                <w:szCs w:val="24"/>
              </w:rPr>
              <w:t>onse to the review carried out by the Chair, Isabelle and Vice Chairs, Tom and Janet. This will be looked at by them.</w:t>
            </w:r>
          </w:p>
          <w:p w14:paraId="5DB68DF8" w14:textId="77777777" w:rsidR="004B32AD" w:rsidRDefault="004B32AD" w:rsidP="001E3256">
            <w:pPr>
              <w:rPr>
                <w:sz w:val="24"/>
                <w:szCs w:val="24"/>
              </w:rPr>
            </w:pPr>
          </w:p>
          <w:p w14:paraId="79352C39" w14:textId="40123185" w:rsidR="004B32AD" w:rsidRDefault="004B32A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will be no meeting in November due to event on the 23</w:t>
            </w:r>
            <w:proofErr w:type="gramStart"/>
            <w:r>
              <w:rPr>
                <w:sz w:val="24"/>
                <w:szCs w:val="24"/>
              </w:rPr>
              <w:t>rd .</w:t>
            </w:r>
            <w:proofErr w:type="gramEnd"/>
          </w:p>
          <w:p w14:paraId="03ACD467" w14:textId="1C9CFD5E" w:rsidR="004B32AD" w:rsidRDefault="004B32A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 Tuesday 10</w:t>
            </w:r>
            <w:r w:rsidRPr="004B32A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 2024 10 am SSNC</w:t>
            </w:r>
          </w:p>
          <w:p w14:paraId="301A99B3" w14:textId="10101964" w:rsidR="004B32AD" w:rsidRDefault="004B32AD" w:rsidP="001E325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693C13B" w14:textId="77777777" w:rsidR="004B32AD" w:rsidRDefault="004B32AD" w:rsidP="001E3256">
            <w:pPr>
              <w:rPr>
                <w:sz w:val="24"/>
                <w:szCs w:val="24"/>
              </w:rPr>
            </w:pPr>
          </w:p>
          <w:p w14:paraId="07873CC6" w14:textId="3CCBF9B4" w:rsidR="004B32AD" w:rsidRDefault="004B32A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 to investigate alternative options</w:t>
            </w:r>
          </w:p>
        </w:tc>
        <w:tc>
          <w:tcPr>
            <w:tcW w:w="1842" w:type="dxa"/>
          </w:tcPr>
          <w:p w14:paraId="7873D84A" w14:textId="77777777" w:rsidR="004B32AD" w:rsidRDefault="004B32AD" w:rsidP="001E3256">
            <w:pPr>
              <w:rPr>
                <w:sz w:val="24"/>
                <w:szCs w:val="24"/>
              </w:rPr>
            </w:pPr>
          </w:p>
          <w:p w14:paraId="6A333C1D" w14:textId="72C60A83" w:rsidR="004B32AD" w:rsidRDefault="004B32A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</w:t>
            </w:r>
          </w:p>
        </w:tc>
        <w:tc>
          <w:tcPr>
            <w:tcW w:w="2127" w:type="dxa"/>
          </w:tcPr>
          <w:p w14:paraId="1250A806" w14:textId="77777777" w:rsidR="004B32AD" w:rsidRDefault="004B32AD" w:rsidP="001E3256">
            <w:pPr>
              <w:rPr>
                <w:sz w:val="24"/>
                <w:szCs w:val="24"/>
              </w:rPr>
            </w:pPr>
          </w:p>
          <w:p w14:paraId="4A96099D" w14:textId="52CA43B7" w:rsidR="004B32AD" w:rsidRDefault="004B32AD" w:rsidP="001E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12.11.24</w:t>
            </w:r>
          </w:p>
        </w:tc>
      </w:tr>
    </w:tbl>
    <w:p w14:paraId="1511DF37" w14:textId="77777777" w:rsidR="001E3256" w:rsidRDefault="001E3256" w:rsidP="001E3256">
      <w:pPr>
        <w:rPr>
          <w:sz w:val="24"/>
          <w:szCs w:val="24"/>
        </w:rPr>
      </w:pPr>
    </w:p>
    <w:p w14:paraId="4A025709" w14:textId="77777777" w:rsidR="001E3256" w:rsidRPr="001E3256" w:rsidRDefault="001E3256" w:rsidP="001E3256">
      <w:pPr>
        <w:rPr>
          <w:sz w:val="24"/>
          <w:szCs w:val="24"/>
        </w:rPr>
      </w:pPr>
    </w:p>
    <w:sectPr w:rsidR="001E3256" w:rsidRPr="001E3256" w:rsidSect="001C22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004F"/>
    <w:multiLevelType w:val="hybridMultilevel"/>
    <w:tmpl w:val="8EF85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56"/>
    <w:rsid w:val="00153F4E"/>
    <w:rsid w:val="001C223D"/>
    <w:rsid w:val="001E3256"/>
    <w:rsid w:val="00347443"/>
    <w:rsid w:val="003D0099"/>
    <w:rsid w:val="004249EE"/>
    <w:rsid w:val="004B32AD"/>
    <w:rsid w:val="004CE1BD"/>
    <w:rsid w:val="00531FA7"/>
    <w:rsid w:val="005B5AB4"/>
    <w:rsid w:val="00943B42"/>
    <w:rsid w:val="00C74E37"/>
    <w:rsid w:val="00D04DE3"/>
    <w:rsid w:val="00DD1EC1"/>
    <w:rsid w:val="00E909B5"/>
    <w:rsid w:val="00EB5525"/>
    <w:rsid w:val="00F97FA7"/>
    <w:rsid w:val="01D0DC38"/>
    <w:rsid w:val="05141D6F"/>
    <w:rsid w:val="09EB0D1C"/>
    <w:rsid w:val="0A348E8C"/>
    <w:rsid w:val="0DE16685"/>
    <w:rsid w:val="1081137C"/>
    <w:rsid w:val="11D4D399"/>
    <w:rsid w:val="12A1AFE5"/>
    <w:rsid w:val="132D07EC"/>
    <w:rsid w:val="13B46473"/>
    <w:rsid w:val="162916A2"/>
    <w:rsid w:val="1D2BB43B"/>
    <w:rsid w:val="1D87216D"/>
    <w:rsid w:val="1E8F6A7A"/>
    <w:rsid w:val="1F195DBB"/>
    <w:rsid w:val="1FFB1990"/>
    <w:rsid w:val="2082739F"/>
    <w:rsid w:val="24741C9B"/>
    <w:rsid w:val="259F8462"/>
    <w:rsid w:val="2661B68C"/>
    <w:rsid w:val="2A1F1B93"/>
    <w:rsid w:val="2B0ED208"/>
    <w:rsid w:val="2DF0B8D6"/>
    <w:rsid w:val="315D47E6"/>
    <w:rsid w:val="31C3FB04"/>
    <w:rsid w:val="383B836A"/>
    <w:rsid w:val="38D8ABFE"/>
    <w:rsid w:val="3B073053"/>
    <w:rsid w:val="3B2D9F5D"/>
    <w:rsid w:val="3BA7674D"/>
    <w:rsid w:val="3ED673FB"/>
    <w:rsid w:val="4357AC7F"/>
    <w:rsid w:val="442FB417"/>
    <w:rsid w:val="4AAC27E8"/>
    <w:rsid w:val="4E16A3B0"/>
    <w:rsid w:val="527861FE"/>
    <w:rsid w:val="544C95B9"/>
    <w:rsid w:val="54EF2F14"/>
    <w:rsid w:val="55B17B38"/>
    <w:rsid w:val="5689A7E6"/>
    <w:rsid w:val="5732E57C"/>
    <w:rsid w:val="5E716C34"/>
    <w:rsid w:val="5FCA6D9A"/>
    <w:rsid w:val="63095C91"/>
    <w:rsid w:val="63B07158"/>
    <w:rsid w:val="63EC5B52"/>
    <w:rsid w:val="6D3D6B48"/>
    <w:rsid w:val="6F057130"/>
    <w:rsid w:val="71F2A3E2"/>
    <w:rsid w:val="76BA9386"/>
    <w:rsid w:val="76EE1BE4"/>
    <w:rsid w:val="7801C11B"/>
    <w:rsid w:val="78A20BD5"/>
    <w:rsid w:val="7C0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CA86"/>
  <w15:chartTrackingRefBased/>
  <w15:docId w15:val="{4E110CFD-6EA6-4E95-81CC-D05A22C9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ECE8-0BC7-43D7-A34C-9325B6BF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Thompson</dc:creator>
  <cp:keywords/>
  <dc:description/>
  <cp:lastModifiedBy>Angi Beckett</cp:lastModifiedBy>
  <cp:revision>2</cp:revision>
  <cp:lastPrinted>2024-12-03T09:55:00Z</cp:lastPrinted>
  <dcterms:created xsi:type="dcterms:W3CDTF">2024-12-03T09:56:00Z</dcterms:created>
  <dcterms:modified xsi:type="dcterms:W3CDTF">2024-12-03T09:56:00Z</dcterms:modified>
</cp:coreProperties>
</file>